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4E" w:rsidRPr="00DA0E4E" w:rsidRDefault="00DA0E4E" w:rsidP="00DA0E4E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DA0E4E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2.118, DE 26/03/2021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CRIA O CONSELHO MUNICIPAL DE ACOMPANHAMENTO E DE CONTROLE SOCIAL DO FUNDO DE MANUTENÇÃO E DESENVOLVIMENTO DA EDUCAÇÃO BÁSICA E DE VALORIZAÇÃO DOS PROFISSIONAIS DA EDUCAÇÃO - FUNDEB DE QUE TRATA A LEI FEDERAL Nº 14.113, DE 25 DE DEZEMBRO DE 2020, REVOGA LEI MUNICIPAL E DÁ OUTRAS PROVIDÊNCIAS.</w:t>
      </w:r>
    </w:p>
    <w:p w:rsidR="00DA0E4E" w:rsidRPr="00DA0E4E" w:rsidRDefault="00DA0E4E" w:rsidP="00DA0E4E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criado o Conselho Municipal de Acompanhamento e de Controle Social do Fundo de Manutenção e Desenvolvimento da Educação Básica e de Valorização dos Profissionais da Educação - Cacs FUNDEB, com o objetivo de exercer o acompanhamento e o controle social sobre a distribuição, a transferência e a aplicação dos recursos dos Fundos.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Compete ao Conselho Municipal de Acompanhamento e de Controle Social do Fundo de Manutenção e Desenvolvimento da Educação Básica e de Valorização dos Profissionais da Educação - Cacs Fundeb: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elaborar seu regimento interno;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acompanhar e controlar a repartição, transferência e aplicação dos recursos do Fundeb;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supervisionar a realização do Censo Educacional Anual e a elaboração da proposta orçamentária anual, com o objetivo de concorrer para o regular e tempestivo tratamento e encaminhamento dos dados estatísticos e financeiros que alicerçam a operacionalização do Fundeb;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examinar os registros contábeis e demonstrativos gerenciais mensais, atualizados, relativos aos recursos repassados e recebidos à conta do Fundeb, assim como os registros referentes às despesas realizadas;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elaborar parecer das prestações de contas a ser apresentada pelo Município ao Tribunal de Contas do Estado;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elaborar, nos casos previstos em lei, decreto e/ou norma regulamentadora, pareceres das prestações de contas dos recursos do Fundeb percebidos pelo Município.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parecer referido no inc. V do </w:t>
      </w:r>
      <w:r w:rsidRPr="00DA0E4E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pt-BR"/>
        </w:rPr>
        <w:t>caput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deste artigo integrará a prestação anual de contas do Poder Executivo, devendo ser entregue à Administração Municipal com, no mínimo, 30 (trinta) dias de antecedência da data final de sua apresentação ao Tribunal de Contas do Estado.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É facultado ao Conselho, sempre que julgar conveniente e necessário: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apresentar ao Poder Legislativo local e aos órgãos de controle interno e externo manifestação formal acerca dos registros contábeis e dos demonstrativos 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gerenciais do Fundeb, dando ampla transparência ao documento em sítio da internet;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convocar, por decisão da maioria de seus membros, o Secretário de Educação competente ou servidor equivalente para prestar esclarecimentos acerca do fluxo de recursos e da execução das despesas do Fundeb, devendo a autoridade convocada apresentar-se em prazo não superior a 30 (trinta) dias;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requisitar ao Poder Executivo cópia de documentos, os quais serão imediatamente concedidos, devendo a resposta ocorrer em prazo não superior a 20 (vinte) dias, referentes a: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a)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licitação, empenho, liquidação e pagamento de obras e de serviços custeados com recursos do Fundeb;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b)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folhas de pagamento dos profissionais da educação, as quais deverão discriminar aqueles em efetivo exercício na educação básica e indicar o respectivo nível, modalidade ou tipo de estabelecimento a que estejam vinculados;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c)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convênios ou instrumentos congêneres com as instituições a que se refere o </w:t>
      </w:r>
      <w:hyperlink r:id="rId4" w:anchor="art7" w:history="1">
        <w:r w:rsidRPr="00DA0E4E">
          <w:rPr>
            <w:rFonts w:ascii="Segoe UI" w:eastAsia="Times New Roman" w:hAnsi="Segoe UI" w:cs="Segoe UI"/>
            <w:color w:val="008000"/>
            <w:sz w:val="23"/>
            <w:szCs w:val="23"/>
            <w:u w:val="single"/>
            <w:lang w:eastAsia="pt-BR"/>
          </w:rPr>
          <w:t>art. 7º da Lei Federal nº 14.113/2020</w:t>
        </w:r>
      </w:hyperlink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d)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outras informações necessárias ao desempenho de suas funções;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realizar visitas para verificar, in loco, entre outras questões pertinentes: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a)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desenvolvimento regular de obras e serviços efetuados nas instituições escolares com recursos do Fundeb;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b)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adequação do serviço de transporte escolar;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c)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utilização em benefício do sistema de ensino de bens adquiridos com recursos do Fundeb para esse fim;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d)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efetivo exercício na rede escolar da educação básica municipal, dos profissionais da educação, pagos com recursos do Fundeb.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Conselho será constituído por 11 (onze) membros, assim composto: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2 (dois) representantes do Poder Executivo Municipal, dos quais pelo menos 1 (um) da Secretaria Municipal de Educação ou órgão educacional equivalente;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1 (um) representante dos professores da educação básica pública;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1(um) representante dos diretores das escolas básicas públicas;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1 (um) representante dos servidores técnico-administrativos das escolas básicas públicas;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2 (dois) representantes dos pais de alunos da educação básica pública;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2 (dois) representantes dos estudantes da educação básica pública, dos quais 1 (um) indicado pela entidade de estudantes secundaristas;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1 (um) representante do Conselho Municipal de Educação - CME;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1 (um) representante do Conselho Tutelar;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Para cada membro titular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membros dos conselhos previstos no </w:t>
      </w:r>
      <w:r w:rsidRPr="00DA0E4E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pt-BR"/>
        </w:rPr>
        <w:t>caput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deste artigo, observados os impedimentos dispostos no § 5º deste artigo, serão indicados até 20 (vinte) dias antes do término do mandato dos conselheiros anteriores, da seguinte forma: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nos casos das representações do Município e das entidades de classes organizadas, pelos seus dirigentes;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nos casos dos representantes dos diretores, pais de alunos e estudantes, pelo conjunto dos estabelecimentos ou entidades de âmbito municipal, em processo eletivo organizado para esse fim, pelos respectivos pares;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nos casos de representantes de professores e servidores, pelas entidades sindicais da respectiva categoria;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4º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Realizadas as indicações, o Prefeito Municipal, através de ato próprio, fará as designações para o exercício das funções de Conselheiro.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5º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São impedidos de integrar o Conselho a que se refere a presente lei: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titulares dos mandatos de Prefeito e de Vice-Prefeito e de Secretário Municipal, bem como seus cônjuges e parentes consanguíneos ou afins, até o terceiro grau;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titulares do mandato de Vereador no Município;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ocupantes dos cargos de tesoureiro, contador, técnico em contabilidade ou funcionário de empresa de assessoria ou consultoria que prestem serviços relacionados à administração ou ao controle interno dos recursos do Fundeb, bem como cônjuges, parentes consanguíneos ou afins, até o terceiro grau, desses profissionais;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estudantes que não sejam emancipados;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pais de alunos ou representantes da sociedade civil que: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a)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exerçam cargos ou funções públicas de livre nomeação e exoneração no âmbito dos órgãos do respectivo Poder Executivo gestor dos recursos; ou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b)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prestem serviços terceirizados, no âmbito do Poder Executivo em que atua o respectivo Conselho.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6º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Na hipótese de inexistência de estudantes emancipados, representação estudantil poderá acompanhar as reuniões do Conselho somente com direito a voz.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7º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indicação e a designação dos conselheiros e suplentes deverão ocorrer: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até 20 (vinte) dias antes do término do mandato dos conselheiros anteriores, conforme disposto no § 2º deste artigo;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imediatamente, nas hipóteses de afastamento do conselheiro, titular ou suplente, em caráter definitivo, antes do término do mandato.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imediatamente, nos afastamentos temporários.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8º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atuação dos membros do Conselho do Fundeb, será observado o seguinte: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não é remunerada;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é considerada atividade de relevante interesse social;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assegura isenção da obrigatoriedade de testemunhar sobre informações recebidas ou prestadas em razão do exercício de suas atividades de conselheiro e sobre as pessoas que lhes confiarem ou deles receberem informações;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veda, quando os conselheiros forem representantes de professores e diretores ou de servidores das escolas públicas, no curso do mandato: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a)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exoneração de ofício ou demissão do cargo ou emprego sem justa causa ou transferência involuntária do estabelecimento de ensino em que atuam;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b)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atribuição de falta injustificada ao serviço em função das atividades do Conselho;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         </w:t>
      </w:r>
      <w:r w:rsidRPr="00DA0E4E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pt-BR"/>
        </w:rPr>
        <w:t>c)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afastamento involuntário e injustificado da condição de conselheiro antes do término do mandato para o qual tenha sido designado;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veda, quando os conselheiros forem representantes de estudantes em atividades do Conselho, no curso do mandato, atribuição de falta injustificada nas atividades escolares.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4" w:name="a5"/>
      <w:bookmarkEnd w:id="4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5º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mandato dos membros do Conselho a que se refere esta Lei será de 4 (quatro) anos, vedada a recondução para o próximo mandato, e iniciar-se-á em 1º de janeiro do terceiro ano de mandato do respectivo titular do Poder Executivo.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primeiro mandato dos conselheiros extinguir-se-á em 31 de dezembro de 2022, nos termos do que dispõe o </w:t>
      </w:r>
      <w:hyperlink r:id="rId5" w:anchor="art42" w:history="1">
        <w:r w:rsidRPr="00DA0E4E">
          <w:rPr>
            <w:rFonts w:ascii="Segoe UI" w:eastAsia="Times New Roman" w:hAnsi="Segoe UI" w:cs="Segoe UI"/>
            <w:color w:val="008000"/>
            <w:sz w:val="23"/>
            <w:szCs w:val="23"/>
            <w:u w:val="single"/>
            <w:lang w:eastAsia="pt-BR"/>
          </w:rPr>
          <w:t>art. 42, § 2º, da Lei Federal nº 14.113/2020</w:t>
        </w:r>
      </w:hyperlink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atuais integrantes do Conselho do Fundeb a que se refere a Lei Municipal nº 1.066/2007 poderão ser novamente designados para o Conselho criado por esta Lei, não configurando recondução, observado o disposto no § 4º do art. 4º desta Lei.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5" w:name="a6"/>
      <w:bookmarkEnd w:id="5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6º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Conselheiros deverão integrar o segmento social ou a categoria que representam e, em caso de deixarem de ocupar essa condição depois de efetivados, deverão ser substituídos, nos termos da legislação vigente.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membro suplente, representante da mesma categoria ou segmento social substituirá o titular em seus impedimentos temporários, provisórios e em seus afastamentos definitivos, ocorridos antes do fim do mandato.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mandato do conselheiro, nomeado para substituir membro que tenha se afastado antes do final do mandato, terá início na data da publicação do ato de sua nomeação e se estenderá até a data do término do mandato daquele que foi substituído.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3º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Na hipótese do suplente assumir a titularidade do Conselho, deve o segmento social ou categoria representada indicar novo membro para a suplência, observando os critérios de escolha previstos no art. 4º desta Lei.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6" w:name="a7"/>
      <w:bookmarkEnd w:id="6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7º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Após a nomeação dos Conselheiros, somente serão admitidas substituições nos seguintes casos: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mediante renúncia expressa do Conselheiro;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por deliberação justificada do segmento representado;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quando o Conselheiro perder a qualidade de representante da categoria ou segmento pela qual foi escolhido;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não comparecimento em 3 (três) reuniões consecutivas do Conselho, durante o mandato.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não comparecimento em 5 (cinco) reuniões intercaladas do Conselho, durante o mandato.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outras situações previstas no Regimento Interno do Conselho.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7" w:name="a8"/>
      <w:bookmarkEnd w:id="7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8º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Presidente e o Vice-Presidente do Conselho serão eleitos eleito por seus pares em reunião do colegiado, estando impedidos de ocupar tais funções o representante do governo gestor dos recursos do Fundeb no Município.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Na hipótese de o Presidente do Conselho renunciar ou, por algum motivo, se afastar em caráter definitivo antes do final do mandato será efetivado o Vice-Presidente na condição de Presidente, com a consequente indicação de outro membro para ocupar o cargo de Vice-Presidente, observado o disposto no </w:t>
      </w:r>
      <w:r w:rsidRPr="00DA0E4E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pt-BR"/>
        </w:rPr>
        <w:t>caput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deste artigo.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8" w:name="a9"/>
      <w:bookmarkEnd w:id="8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9º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Conselho do FUNDEB de que trata esta Lei atuará com autonomia, sem vinculação ou subordinação institucional ao Poder Executivo e será renovado periodicamente ao final de cada mandato dos seus membros.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Conselho não contará com estrutura administrativa própria, e incumbirá ao Município garantir infraestrutura e condições materiais adequadas à execução plena das competências do Conselho e oferecer ao Ministério da Educação os dados cadastrais relativos à criação e à composição do respectivo Conselho.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Eventual pagamento de diárias, ressarcimentos de despesas, capacitações e/ou treinamentos dos Conselheiros relativos à função serão definidos em regramento específico pelo Município ou, enquanto não ocorrer, aplicam-se as normas pertinentes ao servidores públicos municipais.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9" w:name="a10"/>
      <w:bookmarkEnd w:id="9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10.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Município disponibilizará em sítio na internet informações atualizadas sobre a composição e o funcionamento do respectivo Conselho do Fundeb, incluídos: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nomes dos conselheiros e das entidades ou segmentos que representam;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correio eletrônico ou outro canal de contato direto com o Conselho;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atas de reuniões;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relatórios e pareceres;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outros documentos produzidos pelo Conselho.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0" w:name="a11"/>
      <w:bookmarkEnd w:id="10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11.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Conselho do FUNDEB de que trata esta Lei reunir-se-á, no mínimo, trimestralmente ou por convocação de seu Presidente.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1" w:name="a12"/>
      <w:bookmarkEnd w:id="11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12.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decorrentes desta Lei serão custeadas com os recursos das dotações próprias previstas no orçamento municipal.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2" w:name="a13"/>
      <w:bookmarkEnd w:id="12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13.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de sua publicação.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3" w:name="a14"/>
      <w:bookmarkEnd w:id="13"/>
      <w:r w:rsidRPr="00DA0E4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14.</w:t>
      </w:r>
      <w:r w:rsidRPr="00DA0E4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revogada a Lei Municipal nº 1.066/2007.</w:t>
      </w:r>
    </w:p>
    <w:p w:rsidR="00DA0E4E" w:rsidRPr="00DA0E4E" w:rsidRDefault="00DA0E4E" w:rsidP="00DA0E4E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SUL-RS, 26 DE MARÇO DE 2021.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DA0E4E" w:rsidRPr="00DA0E4E" w:rsidRDefault="00DA0E4E" w:rsidP="00DA0E4E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DA0E4E" w:rsidRPr="00DA0E4E" w:rsidRDefault="00DA0E4E" w:rsidP="00DA0E4E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lastRenderedPageBreak/>
        <w:t>Secretária Municipal de Administração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Publicado DOM por: Maierle Bombassaro</w:t>
      </w:r>
      <w:r w:rsidRPr="00DA0E4E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Código Identificador:B2185CE4</w:t>
      </w:r>
    </w:p>
    <w:p w:rsidR="00473B62" w:rsidRDefault="00473B62">
      <w:bookmarkStart w:id="14" w:name="_GoBack"/>
      <w:bookmarkEnd w:id="14"/>
    </w:p>
    <w:sectPr w:rsidR="0047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E"/>
    <w:rsid w:val="00473B62"/>
    <w:rsid w:val="00D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314E-A349-41A4-B062-8564950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2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60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57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9-2022/2020/Lei/L14113.htm" TargetMode="External"/><Relationship Id="rId4" Type="http://schemas.openxmlformats.org/officeDocument/2006/relationships/hyperlink" Target="http://www.planalto.gov.br/ccivil_03/_Ato2019-2022/2020/Lei/L1411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2021-10-05T11:17:00Z</dcterms:created>
  <dcterms:modified xsi:type="dcterms:W3CDTF">2021-10-05T11:18:00Z</dcterms:modified>
</cp:coreProperties>
</file>